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2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5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t>FACULTY:</w:t>
            </w:r>
          </w:p>
        </w:tc>
        <w:tc>
          <w:tcPr>
            <w:tcW w:w="5559" w:type="dxa"/>
            <w:shd w:val="clear" w:color="auto" w:fill="auto"/>
          </w:tcPr>
          <w:p>
            <w:pPr>
              <w:spacing w:after="0" w:line="240" w:lineRule="auto"/>
              <w:rPr>
                <w:lang w:val="en-US"/>
              </w:rPr>
            </w:pPr>
            <w:r>
              <w:rPr>
                <w:lang w:val="en-US"/>
              </w:rPr>
              <w:t>Faculty of Humanities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pPr>
            <w:r>
              <w:t>FIELD OF STUDY:</w:t>
            </w:r>
          </w:p>
        </w:tc>
        <w:tc>
          <w:tcPr>
            <w:tcW w:w="5559" w:type="dxa"/>
            <w:shd w:val="clear" w:color="auto" w:fill="auto"/>
          </w:tcPr>
          <w:p>
            <w:pPr>
              <w:spacing w:after="0" w:line="240" w:lineRule="auto"/>
            </w:pPr>
            <w:r>
              <w:t>Pedagogical Studies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ERASMUS COORDINATOR OF THE FACULTY:</w:t>
            </w:r>
          </w:p>
        </w:tc>
        <w:tc>
          <w:tcPr>
            <w:tcW w:w="5559" w:type="dxa"/>
            <w:shd w:val="clear" w:color="auto" w:fill="auto"/>
          </w:tcPr>
          <w:p>
            <w:pPr>
              <w:spacing w:after="0" w:line="240" w:lineRule="auto"/>
            </w:pPr>
            <w:r>
              <w:t>Anna Hajek, MA</w:t>
            </w:r>
          </w:p>
          <w:p>
            <w:pPr>
              <w:spacing w:after="0" w:line="240" w:lineRule="auto"/>
            </w:pPr>
            <w:r>
              <w:t>Wiesław Trojanowicz, 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E-MAIL ADDRESS OF THE COORDINATOR:</w:t>
            </w:r>
          </w:p>
        </w:tc>
        <w:tc>
          <w:tcPr>
            <w:tcW w:w="5559" w:type="dxa"/>
            <w:shd w:val="clear" w:color="auto" w:fill="auto"/>
          </w:tcPr>
          <w:p>
            <w:pPr>
              <w:spacing w:after="0" w:line="240" w:lineRule="auto"/>
            </w:pPr>
            <w:r>
              <w:rPr>
                <w:rStyle w:val="10"/>
                <w:lang w:val="en-US"/>
              </w:rPr>
              <w:t>anna.hajek</w:t>
            </w:r>
            <w:r>
              <w:fldChar w:fldCharType="begin"/>
            </w:r>
            <w:r>
              <w:instrText xml:space="preserve"> HYPERLINK "mailto:jolanta.sypianska@tu.koszalin.pl" \h </w:instrText>
            </w:r>
            <w:r>
              <w:fldChar w:fldCharType="separate"/>
            </w:r>
            <w:r>
              <w:rPr>
                <w:rStyle w:val="10"/>
                <w:lang w:val="en-US"/>
              </w:rPr>
              <w:t>@tu.koszalin.pl</w:t>
            </w:r>
            <w:r>
              <w:rPr>
                <w:rStyle w:val="10"/>
                <w:lang w:val="en-US"/>
              </w:rPr>
              <w:fldChar w:fldCharType="end"/>
            </w:r>
          </w:p>
          <w:p>
            <w:pPr>
              <w:spacing w:after="0" w:line="240" w:lineRule="auto"/>
            </w:pPr>
            <w:r>
              <w:fldChar w:fldCharType="begin"/>
            </w:r>
            <w:r>
              <w:instrText xml:space="preserve"> HYPERLINK "mailto:trojanowicz@op.pl" \h </w:instrText>
            </w:r>
            <w:r>
              <w:fldChar w:fldCharType="separate"/>
            </w:r>
            <w:r>
              <w:rPr>
                <w:rStyle w:val="10"/>
                <w:lang w:val="en-US"/>
              </w:rPr>
              <w:t>trojanowicz@op.pl</w:t>
            </w:r>
            <w:r>
              <w:rPr>
                <w:rStyle w:val="10"/>
                <w:lang w:val="en-US"/>
              </w:rPr>
              <w:fldChar w:fldCharType="end"/>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COURSE TITLE:</w:t>
            </w:r>
          </w:p>
        </w:tc>
        <w:tc>
          <w:tcPr>
            <w:tcW w:w="5559" w:type="dxa"/>
            <w:shd w:val="clear" w:color="auto" w:fill="auto"/>
          </w:tcPr>
          <w:p>
            <w:pPr>
              <w:pStyle w:val="7"/>
              <w:shd w:val="clear" w:color="auto" w:fill="F8F9FA"/>
              <w:spacing w:line="540" w:lineRule="atLeast"/>
              <w:rPr>
                <w:rFonts w:asciiTheme="minorHAnsi" w:hAnsiTheme="minorHAnsi" w:cstheme="minorHAnsi"/>
                <w:color w:val="202124"/>
                <w:sz w:val="22"/>
                <w:szCs w:val="22"/>
              </w:rPr>
            </w:pPr>
            <w:r>
              <w:rPr>
                <w:rFonts w:asciiTheme="minorHAnsi" w:hAnsiTheme="minorHAnsi" w:cstheme="minorHAnsi"/>
                <w:color w:val="202124"/>
                <w:sz w:val="22"/>
                <w:szCs w:val="22"/>
              </w:rPr>
              <w:t xml:space="preserve">Emotional disorders </w:t>
            </w:r>
            <w:r>
              <w:rPr>
                <w:rFonts w:hint="default" w:asciiTheme="minorHAnsi" w:hAnsiTheme="minorHAnsi" w:cstheme="minorHAnsi"/>
                <w:color w:val="202124"/>
                <w:sz w:val="22"/>
                <w:szCs w:val="22"/>
                <w:lang w:val="pl-PL"/>
              </w:rPr>
              <w:t>in</w:t>
            </w:r>
            <w:r>
              <w:rPr>
                <w:rFonts w:asciiTheme="minorHAnsi" w:hAnsiTheme="minorHAnsi" w:cstheme="minorHAnsi"/>
                <w:color w:val="202124"/>
                <w:sz w:val="22"/>
                <w:szCs w:val="22"/>
              </w:rPr>
              <w:t xml:space="preserve"> children and adolescents</w:t>
            </w:r>
          </w:p>
          <w:p>
            <w:pPr>
              <w:spacing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LECTURER’S NAME:</w:t>
            </w:r>
          </w:p>
        </w:tc>
        <w:tc>
          <w:tcPr>
            <w:tcW w:w="5559" w:type="dxa"/>
            <w:shd w:val="clear" w:color="auto" w:fill="auto"/>
          </w:tcPr>
          <w:p>
            <w:pPr>
              <w:spacing w:after="0" w:line="240" w:lineRule="auto"/>
              <w:rPr>
                <w:lang w:val="en-US"/>
              </w:rPr>
            </w:pPr>
            <w:r>
              <w:rPr>
                <w:lang w:val="en-US"/>
              </w:rPr>
              <w:t>Edyta Halista-Telus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E-MAIL ADDRESS OF THE LECTURER:</w:t>
            </w:r>
          </w:p>
        </w:tc>
        <w:tc>
          <w:tcPr>
            <w:tcW w:w="5559" w:type="dxa"/>
            <w:shd w:val="clear" w:color="auto" w:fill="auto"/>
          </w:tcPr>
          <w:p>
            <w:pPr>
              <w:spacing w:after="0" w:line="240" w:lineRule="auto"/>
              <w:rPr>
                <w:lang w:val="en-US"/>
              </w:rPr>
            </w:pPr>
            <w:r>
              <w:rPr>
                <w:lang w:val="en-US"/>
              </w:rPr>
              <w:t>edyta.halista-telus@tu.koszalin.pl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ECTS POINTS FOR THE COURSE:</w:t>
            </w:r>
          </w:p>
        </w:tc>
        <w:tc>
          <w:tcPr>
            <w:tcW w:w="5559" w:type="dxa"/>
            <w:shd w:val="clear" w:color="auto" w:fill="auto"/>
          </w:tcPr>
          <w:p>
            <w:pPr>
              <w:spacing w:after="0" w:line="240" w:lineRule="auto"/>
              <w:rPr>
                <w:lang w:val="en-US"/>
              </w:rPr>
            </w:pPr>
            <w:r>
              <w:rPr>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ACADEMIC YEAR:</w:t>
            </w:r>
          </w:p>
        </w:tc>
        <w:tc>
          <w:tcPr>
            <w:tcW w:w="5559" w:type="dxa"/>
            <w:shd w:val="clear" w:color="auto" w:fill="auto"/>
          </w:tcPr>
          <w:p>
            <w:pPr>
              <w:spacing w:after="0" w:line="240" w:lineRule="auto"/>
              <w:rPr>
                <w:rFonts w:hint="default"/>
                <w:lang w:val="pl-PL"/>
              </w:rPr>
            </w:pPr>
            <w:r>
              <w:rPr>
                <w:b/>
                <w:lang w:val="en-US"/>
              </w:rPr>
              <w:t>202</w:t>
            </w:r>
            <w:r>
              <w:rPr>
                <w:rFonts w:hint="default"/>
                <w:b/>
                <w:lang w:val="pl-PL"/>
              </w:rPr>
              <w:t>1</w:t>
            </w:r>
            <w:r>
              <w:rPr>
                <w:b/>
                <w:lang w:val="en-US"/>
              </w:rPr>
              <w:t>/202</w:t>
            </w:r>
            <w:r>
              <w:rPr>
                <w:rFonts w:hint="default"/>
                <w:b/>
                <w:lang w:val="pl-PL"/>
              </w:rPr>
              <w:t>2</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SEMESTER:</w:t>
            </w:r>
          </w:p>
          <w:p>
            <w:pPr>
              <w:spacing w:after="0" w:line="240" w:lineRule="auto"/>
              <w:rPr>
                <w:sz w:val="18"/>
                <w:szCs w:val="18"/>
                <w:lang w:val="en-US"/>
              </w:rPr>
            </w:pPr>
            <w:r>
              <w:rPr>
                <w:sz w:val="18"/>
                <w:szCs w:val="18"/>
                <w:lang w:val="en-US"/>
              </w:rPr>
              <w:t>(W – winter, S – summer)</w:t>
            </w:r>
          </w:p>
        </w:tc>
        <w:tc>
          <w:tcPr>
            <w:tcW w:w="5559" w:type="dxa"/>
            <w:shd w:val="clear" w:color="auto" w:fill="auto"/>
          </w:tcPr>
          <w:p>
            <w:pPr>
              <w:spacing w:after="0" w:line="240" w:lineRule="auto"/>
              <w:rPr>
                <w:lang w:val="en-US"/>
              </w:rPr>
            </w:pPr>
            <w:r>
              <w:rPr>
                <w:lang w:val="en-US"/>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HOURS IN SEMESTER:</w:t>
            </w:r>
          </w:p>
        </w:tc>
        <w:tc>
          <w:tcPr>
            <w:tcW w:w="5559" w:type="dxa"/>
            <w:shd w:val="clear" w:color="auto" w:fill="auto"/>
          </w:tcPr>
          <w:p>
            <w:pPr>
              <w:spacing w:after="0" w:line="240" w:lineRule="auto"/>
              <w:rPr>
                <w:lang w:val="en-US"/>
              </w:rPr>
            </w:pPr>
            <w:r>
              <w:rPr>
                <w:lang w:val="en-U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LEVEL OF THE COURSE:</w:t>
            </w:r>
          </w:p>
          <w:p>
            <w:pPr>
              <w:spacing w:after="0" w:line="240" w:lineRule="auto"/>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shd w:val="clear" w:color="auto" w:fill="auto"/>
          </w:tcPr>
          <w:p>
            <w:pPr>
              <w:spacing w:after="0" w:line="240" w:lineRule="auto"/>
              <w:rPr>
                <w:lang w:val="en-US"/>
              </w:rPr>
            </w:pPr>
            <w:r>
              <w:rPr>
                <w:lang w:val="en-US"/>
              </w:rPr>
              <w:t>2</w:t>
            </w:r>
            <w:r>
              <w:rPr>
                <w:vertAlign w:val="superscript"/>
                <w:lang w:val="en-US"/>
              </w:rPr>
              <w:t>nd</w:t>
            </w:r>
            <w:r>
              <w:rPr>
                <w:lang w:val="en-US"/>
              </w:rPr>
              <w:t xml:space="preserv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TEACHING METHOD:</w:t>
            </w:r>
          </w:p>
          <w:p>
            <w:pPr>
              <w:spacing w:after="0" w:line="240" w:lineRule="auto"/>
              <w:rPr>
                <w:sz w:val="18"/>
                <w:szCs w:val="18"/>
                <w:lang w:val="en-US"/>
              </w:rPr>
            </w:pPr>
            <w:r>
              <w:rPr>
                <w:sz w:val="18"/>
                <w:szCs w:val="18"/>
                <w:lang w:val="en-US"/>
              </w:rPr>
              <w:t>(lecture, laboratory, group tutorials, seminar, other-what type?)</w:t>
            </w:r>
          </w:p>
        </w:tc>
        <w:tc>
          <w:tcPr>
            <w:tcW w:w="5559" w:type="dxa"/>
            <w:shd w:val="clear" w:color="auto" w:fill="auto"/>
          </w:tcPr>
          <w:p>
            <w:pPr>
              <w:pStyle w:val="7"/>
              <w:shd w:val="clear" w:color="auto" w:fill="F8F9FA"/>
              <w:spacing w:line="540" w:lineRule="atLeast"/>
              <w:rPr>
                <w:rFonts w:asciiTheme="minorHAnsi" w:hAnsiTheme="minorHAnsi" w:cstheme="minorHAnsi"/>
                <w:color w:val="202124"/>
                <w:sz w:val="22"/>
                <w:szCs w:val="22"/>
              </w:rPr>
            </w:pPr>
            <w:r>
              <w:rPr>
                <w:rFonts w:asciiTheme="minorHAnsi" w:hAnsiTheme="minorHAnsi" w:cstheme="minorHAnsi"/>
                <w:sz w:val="22"/>
                <w:szCs w:val="22"/>
                <w:lang w:val="en-US"/>
              </w:rPr>
              <w:t xml:space="preserve">Lecture, group tutorial, </w:t>
            </w:r>
            <w:r>
              <w:rPr>
                <w:rFonts w:asciiTheme="minorHAnsi" w:hAnsiTheme="minorHAnsi" w:cstheme="minorHAnsi"/>
                <w:color w:val="202124"/>
                <w:sz w:val="22"/>
                <w:szCs w:val="22"/>
              </w:rPr>
              <w:t>multimedia presentation</w:t>
            </w:r>
          </w:p>
          <w:p>
            <w:pPr>
              <w:spacing w:after="0" w:line="240" w:lineRule="auto"/>
              <w:rPr>
                <w:rFonts w:cstheme="minorHAnsi"/>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LANGUAGE OF INSTRUCTION:</w:t>
            </w:r>
          </w:p>
        </w:tc>
        <w:tc>
          <w:tcPr>
            <w:tcW w:w="5559" w:type="dxa"/>
            <w:shd w:val="clear" w:color="auto" w:fill="auto"/>
          </w:tcPr>
          <w:p>
            <w:pPr>
              <w:spacing w:after="0" w:line="240" w:lineRule="auto"/>
              <w:rPr>
                <w:lang w:val="en-US"/>
              </w:rPr>
            </w:pPr>
            <w:r>
              <w:rPr>
                <w:lang w:val="en-US"/>
              </w:rPr>
              <w:t xml:space="preserve"> Polish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ASSESSMENT METHOD:</w:t>
            </w:r>
          </w:p>
          <w:p>
            <w:pPr>
              <w:spacing w:after="0" w:line="240" w:lineRule="auto"/>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shd w:val="clear" w:color="auto" w:fill="auto"/>
          </w:tcPr>
          <w:p>
            <w:pPr>
              <w:spacing w:after="0" w:line="240" w:lineRule="auto"/>
              <w:rPr>
                <w:lang w:val="en-US"/>
              </w:rPr>
            </w:pPr>
            <w:r>
              <w:rPr>
                <w:lang w:val="en-US"/>
              </w:rPr>
              <w:t>exam, presentation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COURSE CONTENT:</w:t>
            </w:r>
          </w:p>
        </w:tc>
        <w:tc>
          <w:tcPr>
            <w:tcW w:w="5559" w:type="dxa"/>
            <w:shd w:val="clear" w:color="auto" w:fill="auto"/>
          </w:tcPr>
          <w:p>
            <w:pPr>
              <w:pStyle w:val="7"/>
              <w:shd w:val="clear" w:color="auto" w:fill="F8F9FA"/>
              <w:rPr>
                <w:rFonts w:asciiTheme="minorHAnsi" w:hAnsiTheme="minorHAnsi" w:cstheme="minorHAnsi"/>
                <w:color w:val="202124"/>
                <w:sz w:val="22"/>
                <w:szCs w:val="22"/>
              </w:rPr>
            </w:pPr>
            <w:r>
              <w:rPr>
                <w:rFonts w:asciiTheme="minorHAnsi" w:hAnsiTheme="minorHAnsi" w:cstheme="minorHAnsi"/>
                <w:color w:val="202124"/>
                <w:sz w:val="22"/>
                <w:szCs w:val="22"/>
              </w:rPr>
              <w:t>The aim of the course is to familiarize students with the basic issues related to emotions and emotional disorders. The course covers the main problems related to clinical problems in childhood and adolescence, and the pathomechanisms of disorders in children and adolescents. Acquainting with the classification of emotional disorders and their characteristics.</w:t>
            </w:r>
          </w:p>
          <w:p>
            <w:pPr>
              <w:pStyle w:val="7"/>
              <w:shd w:val="clear" w:color="auto" w:fill="F8F9FA"/>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lang w:val="en-US"/>
              </w:rPr>
            </w:pPr>
            <w:r>
              <w:rPr>
                <w:lang w:val="en-US"/>
              </w:rPr>
              <w:t>ADDITIONAL INFORMATION:</w:t>
            </w:r>
          </w:p>
        </w:tc>
        <w:tc>
          <w:tcPr>
            <w:tcW w:w="5559" w:type="dxa"/>
            <w:shd w:val="clear" w:color="auto" w:fill="auto"/>
          </w:tcPr>
          <w:p>
            <w:pPr>
              <w:jc w:val="both"/>
              <w:rPr>
                <w:lang w:val="en-US"/>
              </w:rPr>
            </w:pPr>
            <w:r>
              <w:rPr>
                <w:lang w:val="en-US"/>
              </w:rPr>
              <w:t>consultations in English</w:t>
            </w:r>
          </w:p>
          <w:p>
            <w:pPr>
              <w:jc w:val="both"/>
            </w:pPr>
          </w:p>
        </w:tc>
      </w:tr>
    </w:tbl>
    <w:p/>
    <w:p>
      <w:pPr>
        <w:tabs>
          <w:tab w:val="left" w:pos="6225"/>
        </w:tabs>
      </w:pPr>
      <w:r>
        <w:tab/>
      </w:r>
      <w:r>
        <w:t>16.03.2021 Edyta Halista-Telus</w:t>
      </w:r>
    </w:p>
    <w:p>
      <w:pPr>
        <w:pStyle w:val="18"/>
        <w:jc w:val="right"/>
      </w:pPr>
      <w:r>
        <w:t>………………………………………………………………..</w:t>
      </w:r>
    </w:p>
    <w:p>
      <w:pPr>
        <w:pStyle w:val="18"/>
        <w:jc w:val="right"/>
      </w:pPr>
      <w:r>
        <w:t>/sporządził/a, data/</w:t>
      </w:r>
    </w:p>
    <w:p/>
    <w:p/>
    <w:sectPr>
      <w:pgSz w:w="11906" w:h="16838"/>
      <w:pgMar w:top="1417" w:right="1417" w:bottom="1417" w:left="1417" w:header="0" w:footer="0" w:gutter="0"/>
      <w:cols w:space="708"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iberation Sans">
    <w:panose1 w:val="020B0604020202020204"/>
    <w:charset w:val="EE"/>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Arial">
    <w:panose1 w:val="020B0604020202020204"/>
    <w:charset w:val="EE"/>
    <w:family w:val="swiss"/>
    <w:pitch w:val="default"/>
    <w:sig w:usb0="E0002EFF" w:usb1="C000785B" w:usb2="00000009" w:usb3="00000000" w:csb0="400001FF" w:csb1="FFFF0000"/>
  </w:font>
  <w:font w:name="Courier New">
    <w:panose1 w:val="02070309020205020404"/>
    <w:charset w:val="EE"/>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0F458E"/>
    <w:rsid w:val="000F458E"/>
    <w:rsid w:val="00533895"/>
    <w:rsid w:val="00867339"/>
    <w:rsid w:val="00A131D7"/>
    <w:rsid w:val="00B96434"/>
    <w:rsid w:val="00D20E0E"/>
    <w:rsid w:val="2B8D37E8"/>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l-PL"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40"/>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header"/>
    <w:basedOn w:val="1"/>
    <w:next w:val="4"/>
    <w:qFormat/>
    <w:uiPriority w:val="0"/>
    <w:pPr>
      <w:keepNext/>
      <w:spacing w:before="240" w:after="120"/>
    </w:pPr>
    <w:rPr>
      <w:rFonts w:ascii="Liberation Sans" w:hAnsi="Liberation Sans" w:eastAsia="Microsoft YaHei" w:cs="Arial"/>
      <w:sz w:val="28"/>
      <w:szCs w:val="28"/>
    </w:rPr>
  </w:style>
  <w:style w:type="paragraph" w:styleId="7">
    <w:name w:val="HTML Preformatted"/>
    <w:basedOn w:val="1"/>
    <w:link w:val="19"/>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pl-PL"/>
    </w:rPr>
  </w:style>
  <w:style w:type="paragraph" w:styleId="8">
    <w:name w:val="List"/>
    <w:basedOn w:val="4"/>
    <w:qFormat/>
    <w:uiPriority w:val="0"/>
    <w:rPr>
      <w:rFonts w:cs="Arial"/>
    </w:rPr>
  </w:style>
  <w:style w:type="table" w:styleId="9">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Łącze internetowe"/>
    <w:basedOn w:val="2"/>
    <w:unhideWhenUsed/>
    <w:qFormat/>
    <w:uiPriority w:val="99"/>
    <w:rPr>
      <w:color w:val="0000FF" w:themeColor="hyperlink"/>
      <w:u w:val="single"/>
    </w:rPr>
  </w:style>
  <w:style w:type="character" w:customStyle="1" w:styleId="11">
    <w:name w:val="ListLabel 1"/>
    <w:qFormat/>
    <w:uiPriority w:val="0"/>
    <w:rPr>
      <w:lang w:val="en-US"/>
    </w:rPr>
  </w:style>
  <w:style w:type="character" w:customStyle="1" w:styleId="12">
    <w:name w:val="ListLabel 2"/>
    <w:qFormat/>
    <w:uiPriority w:val="0"/>
    <w:rPr>
      <w:lang w:val="en-US"/>
    </w:rPr>
  </w:style>
  <w:style w:type="character" w:customStyle="1" w:styleId="13">
    <w:name w:val="ListLabel 3"/>
    <w:qFormat/>
    <w:uiPriority w:val="0"/>
    <w:rPr>
      <w:lang w:val="en-US"/>
    </w:rPr>
  </w:style>
  <w:style w:type="character" w:customStyle="1" w:styleId="14">
    <w:name w:val="ListLabel 4"/>
    <w:qFormat/>
    <w:uiPriority w:val="0"/>
    <w:rPr>
      <w:lang w:val="en-US"/>
    </w:rPr>
  </w:style>
  <w:style w:type="paragraph" w:customStyle="1" w:styleId="15">
    <w:name w:val="Caption1"/>
    <w:basedOn w:val="1"/>
    <w:qFormat/>
    <w:uiPriority w:val="0"/>
    <w:pPr>
      <w:suppressLineNumbers/>
      <w:spacing w:before="120" w:after="120"/>
    </w:pPr>
    <w:rPr>
      <w:rFonts w:cs="Arial"/>
      <w:i/>
      <w:iCs/>
      <w:sz w:val="24"/>
      <w:szCs w:val="24"/>
    </w:rPr>
  </w:style>
  <w:style w:type="paragraph" w:customStyle="1" w:styleId="16">
    <w:name w:val="Indeks"/>
    <w:basedOn w:val="1"/>
    <w:qFormat/>
    <w:uiPriority w:val="0"/>
    <w:pPr>
      <w:suppressLineNumbers/>
    </w:pPr>
    <w:rPr>
      <w:rFonts w:cs="Arial"/>
    </w:rPr>
  </w:style>
  <w:style w:type="paragraph" w:customStyle="1" w:styleId="17">
    <w:name w:val="Header1"/>
    <w:basedOn w:val="1"/>
    <w:qFormat/>
    <w:uiPriority w:val="0"/>
    <w:pPr>
      <w:keepNext/>
      <w:spacing w:before="240" w:after="120"/>
    </w:pPr>
    <w:rPr>
      <w:rFonts w:ascii="Liberation Sans" w:hAnsi="Liberation Sans" w:eastAsia="Microsoft YaHei" w:cs="Arial"/>
      <w:sz w:val="28"/>
      <w:szCs w:val="28"/>
    </w:rPr>
  </w:style>
  <w:style w:type="paragraph" w:styleId="18">
    <w:name w:val="No Spacing"/>
    <w:qFormat/>
    <w:uiPriority w:val="1"/>
    <w:rPr>
      <w:rFonts w:asciiTheme="minorHAnsi" w:hAnsiTheme="minorHAnsi" w:eastAsiaTheme="minorHAnsi" w:cstheme="minorBidi"/>
      <w:sz w:val="22"/>
      <w:szCs w:val="22"/>
      <w:lang w:val="pl-PL" w:eastAsia="en-US" w:bidi="ar-SA"/>
    </w:rPr>
  </w:style>
  <w:style w:type="character" w:customStyle="1" w:styleId="19">
    <w:name w:val="HTML - wstępnie sformatowany Znak"/>
    <w:basedOn w:val="2"/>
    <w:link w:val="7"/>
    <w:semiHidden/>
    <w:uiPriority w:val="99"/>
    <w:rPr>
      <w:rFonts w:ascii="Courier New" w:hAnsi="Courier New" w:eastAsia="Times New Roman" w:cs="Courier New"/>
      <w:szCs w:val="20"/>
      <w:lang w:eastAsia="pl-P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218</Words>
  <Characters>1309</Characters>
  <Lines>10</Lines>
  <Paragraphs>3</Paragraphs>
  <TotalTime>0</TotalTime>
  <ScaleCrop>false</ScaleCrop>
  <LinksUpToDate>false</LinksUpToDate>
  <CharactersWithSpaces>1524</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2021-03-16T08:42:00Z</dcterms:created>
  <dc:creator>Agnieszka</dc:creator>
  <cp:lastModifiedBy>Anna Hajek</cp:lastModifiedBy>
  <dcterms:modified xsi:type="dcterms:W3CDTF">2021-05-17T09:48:53Z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1045-11.2.0.10132</vt:lpwstr>
  </property>
</Properties>
</file>