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Faculty of Humanities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274F2C">
              <w:rPr>
                <w:sz w:val="24"/>
                <w:szCs w:val="24"/>
              </w:rPr>
              <w:t>Pedagogical</w:t>
            </w:r>
            <w:proofErr w:type="spellEnd"/>
            <w:r w:rsidRPr="00274F2C">
              <w:rPr>
                <w:sz w:val="24"/>
                <w:szCs w:val="24"/>
              </w:rPr>
              <w:t xml:space="preserve"> </w:t>
            </w:r>
            <w:proofErr w:type="spellStart"/>
            <w:r w:rsidRPr="00274F2C">
              <w:rPr>
                <w:sz w:val="24"/>
                <w:szCs w:val="24"/>
              </w:rPr>
              <w:t>Studies</w:t>
            </w:r>
            <w:proofErr w:type="spellEnd"/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sz w:val="24"/>
                <w:szCs w:val="24"/>
              </w:rPr>
              <w:t xml:space="preserve">Anna </w:t>
            </w:r>
            <w:proofErr w:type="spellStart"/>
            <w:r w:rsidRPr="00274F2C">
              <w:rPr>
                <w:sz w:val="24"/>
                <w:szCs w:val="24"/>
              </w:rPr>
              <w:t>Hajek</w:t>
            </w:r>
            <w:proofErr w:type="spellEnd"/>
            <w:r w:rsidRPr="00274F2C">
              <w:rPr>
                <w:sz w:val="24"/>
                <w:szCs w:val="24"/>
              </w:rPr>
              <w:t>, MA</w:t>
            </w:r>
          </w:p>
          <w:p w:rsidR="00245B74" w:rsidRPr="00274F2C" w:rsidRDefault="00245B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45B74" w:rsidRPr="00206A06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proofErr w:type="gramStart"/>
            <w:r w:rsidRPr="00274F2C">
              <w:rPr>
                <w:rStyle w:val="czeinternetowe"/>
                <w:sz w:val="24"/>
                <w:szCs w:val="24"/>
                <w:lang w:val="en-US"/>
              </w:rPr>
              <w:t>anna.hajek</w:t>
            </w:r>
            <w:proofErr w:type="gramEnd"/>
            <w:r w:rsidR="00E7556F" w:rsidRPr="00274F2C">
              <w:fldChar w:fldCharType="begin"/>
            </w:r>
            <w:r w:rsidR="00E7556F" w:rsidRPr="00274F2C">
              <w:rPr>
                <w:sz w:val="24"/>
                <w:szCs w:val="24"/>
                <w:lang w:val="en-US"/>
              </w:rPr>
              <w:instrText xml:space="preserve"> HYPERLINK "mailto:jolanta.sypianska@tu.koszalin.pl" \h </w:instrText>
            </w:r>
            <w:r w:rsidR="00E7556F" w:rsidRPr="00274F2C">
              <w:fldChar w:fldCharType="separate"/>
            </w:r>
            <w:r w:rsidRPr="00274F2C">
              <w:rPr>
                <w:rStyle w:val="czeinternetowe"/>
                <w:sz w:val="24"/>
                <w:szCs w:val="24"/>
                <w:lang w:val="en-US"/>
              </w:rPr>
              <w:t>@tu.koszalin.pl</w:t>
            </w:r>
            <w:r w:rsidR="00E7556F" w:rsidRPr="00274F2C">
              <w:rPr>
                <w:rStyle w:val="czeinternetowe"/>
                <w:sz w:val="24"/>
                <w:szCs w:val="24"/>
                <w:lang w:val="en-US"/>
              </w:rPr>
              <w:fldChar w:fldCharType="end"/>
            </w:r>
          </w:p>
          <w:p w:rsidR="00245B74" w:rsidRPr="00274F2C" w:rsidRDefault="00245B74" w:rsidP="00206A0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322D57" w:rsidP="009A271A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322D57">
              <w:rPr>
                <w:sz w:val="24"/>
                <w:szCs w:val="24"/>
                <w:lang w:val="en-US"/>
              </w:rPr>
              <w:t>Andragogy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154C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Tadeusz </w:t>
            </w:r>
            <w:proofErr w:type="spellStart"/>
            <w:r>
              <w:rPr>
                <w:sz w:val="24"/>
                <w:szCs w:val="24"/>
                <w:lang w:val="en-US"/>
              </w:rPr>
              <w:t>Strawa</w:t>
            </w:r>
            <w:proofErr w:type="spellEnd"/>
          </w:p>
        </w:tc>
      </w:tr>
      <w:tr w:rsidR="00245B74" w:rsidRPr="00D154CD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154C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tadeusz.strawa</w:t>
            </w:r>
            <w:r w:rsidR="00274F2C" w:rsidRPr="00274F2C">
              <w:rPr>
                <w:sz w:val="24"/>
                <w:szCs w:val="24"/>
                <w:lang w:val="en-US"/>
              </w:rPr>
              <w:t>@tu.koszalin.pl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322D57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b/>
                <w:sz w:val="24"/>
                <w:szCs w:val="24"/>
                <w:lang w:val="en-US"/>
              </w:rPr>
              <w:t>202</w:t>
            </w:r>
            <w:r w:rsidR="00206A06">
              <w:rPr>
                <w:b/>
                <w:sz w:val="24"/>
                <w:szCs w:val="24"/>
                <w:lang w:val="en-US"/>
              </w:rPr>
              <w:t>1</w:t>
            </w:r>
            <w:r w:rsidRPr="00274F2C">
              <w:rPr>
                <w:b/>
                <w:sz w:val="24"/>
                <w:szCs w:val="24"/>
                <w:lang w:val="en-US"/>
              </w:rPr>
              <w:t>/202</w:t>
            </w:r>
            <w:r w:rsidR="00206A06">
              <w:rPr>
                <w:b/>
                <w:sz w:val="24"/>
                <w:szCs w:val="24"/>
                <w:lang w:val="en-US"/>
              </w:rPr>
              <w:t>2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9A271A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322D57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245B74" w:rsidRPr="00322D57" w:rsidRDefault="00322D57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vertAlign w:val="superscript"/>
                <w:lang w:val="en-US"/>
              </w:rPr>
              <w:t xml:space="preserve">   </w:t>
            </w:r>
            <w:r w:rsidRPr="00322D57">
              <w:rPr>
                <w:sz w:val="24"/>
                <w:szCs w:val="24"/>
                <w:lang w:val="en-US"/>
              </w:rPr>
              <w:t>2</w:t>
            </w:r>
            <w:proofErr w:type="gramStart"/>
            <w:r w:rsidRPr="00322D57">
              <w:rPr>
                <w:sz w:val="24"/>
                <w:szCs w:val="24"/>
                <w:vertAlign w:val="superscript"/>
                <w:lang w:val="en-US"/>
              </w:rPr>
              <w:t>nd</w:t>
            </w:r>
            <w:r w:rsidR="0052112F" w:rsidRPr="00322D57">
              <w:rPr>
                <w:sz w:val="24"/>
                <w:szCs w:val="24"/>
                <w:lang w:val="en-US"/>
              </w:rPr>
              <w:t xml:space="preserve"> </w:t>
            </w:r>
            <w:r w:rsidR="00274F2C" w:rsidRPr="00322D57">
              <w:rPr>
                <w:sz w:val="24"/>
                <w:szCs w:val="24"/>
                <w:lang w:val="en-US"/>
              </w:rPr>
              <w:t xml:space="preserve"> cycle</w:t>
            </w:r>
            <w:proofErr w:type="gramEnd"/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D154CD" w:rsidRDefault="00D154C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D154CD">
              <w:rPr>
                <w:sz w:val="24"/>
                <w:szCs w:val="24"/>
                <w:lang w:val="en-US"/>
              </w:rPr>
              <w:t>L</w:t>
            </w:r>
            <w:r w:rsidR="00E7556F" w:rsidRPr="00D154CD">
              <w:rPr>
                <w:sz w:val="24"/>
                <w:szCs w:val="24"/>
                <w:lang w:val="en-US"/>
              </w:rPr>
              <w:t>ecture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English, Polish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7556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Written exam</w:t>
            </w:r>
            <w:bookmarkStart w:id="0" w:name="_GoBack"/>
            <w:bookmarkEnd w:id="0"/>
          </w:p>
        </w:tc>
      </w:tr>
      <w:tr w:rsidR="00245B74" w:rsidRPr="00D154CD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322D57" w:rsidRPr="00322D57" w:rsidRDefault="00322D57" w:rsidP="00322D57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322D57">
              <w:rPr>
                <w:sz w:val="24"/>
                <w:szCs w:val="24"/>
                <w:lang w:val="en-US"/>
              </w:rPr>
              <w:t>Andragogy as a pedagogical discipline</w:t>
            </w:r>
          </w:p>
          <w:p w:rsidR="00322D57" w:rsidRPr="00322D57" w:rsidRDefault="00322D57" w:rsidP="00322D57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322D57">
              <w:rPr>
                <w:sz w:val="24"/>
                <w:szCs w:val="24"/>
                <w:lang w:val="en-US"/>
              </w:rPr>
              <w:t>Subject, tasks, problem areas and research methods of andragogy.</w:t>
            </w:r>
          </w:p>
          <w:p w:rsidR="00322D57" w:rsidRPr="00322D57" w:rsidRDefault="00322D57" w:rsidP="00322D57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322D57">
              <w:rPr>
                <w:sz w:val="24"/>
                <w:szCs w:val="24"/>
                <w:lang w:val="en-US"/>
              </w:rPr>
              <w:t>Andragogy and lifelong learning, formal learning, non-formal learning, incidental learning, adult education and education, validation of learning outcomes - terminology arrangements</w:t>
            </w:r>
          </w:p>
          <w:p w:rsidR="00322D57" w:rsidRPr="00322D57" w:rsidRDefault="00322D57" w:rsidP="00322D57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322D57">
              <w:rPr>
                <w:sz w:val="24"/>
                <w:szCs w:val="24"/>
                <w:lang w:val="en-US"/>
              </w:rPr>
              <w:t>Education and adult education institutions</w:t>
            </w:r>
          </w:p>
          <w:p w:rsidR="00322D57" w:rsidRPr="00322D57" w:rsidRDefault="00322D57" w:rsidP="00322D57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322D57">
              <w:rPr>
                <w:sz w:val="24"/>
                <w:szCs w:val="24"/>
                <w:lang w:val="en-US"/>
              </w:rPr>
              <w:t>Pedagogical and andragogical approach to the education, teaching / learning process of adults.</w:t>
            </w:r>
          </w:p>
          <w:p w:rsidR="00322D57" w:rsidRPr="00322D57" w:rsidRDefault="00322D57" w:rsidP="00322D57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322D57">
              <w:rPr>
                <w:sz w:val="24"/>
                <w:szCs w:val="24"/>
                <w:lang w:val="en-US"/>
              </w:rPr>
              <w:t>Adult Teaching / Learning Barriers.</w:t>
            </w:r>
          </w:p>
          <w:p w:rsidR="00322D57" w:rsidRPr="00322D57" w:rsidRDefault="00322D57" w:rsidP="00322D57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322D57">
              <w:rPr>
                <w:sz w:val="24"/>
                <w:szCs w:val="24"/>
                <w:lang w:val="en-US"/>
              </w:rPr>
              <w:t xml:space="preserve">The role of learners' life experience (three levels of explanation of learning phenomena according to Gordon </w:t>
            </w:r>
            <w:proofErr w:type="spellStart"/>
            <w:r w:rsidRPr="00322D57">
              <w:rPr>
                <w:sz w:val="24"/>
                <w:szCs w:val="24"/>
                <w:lang w:val="en-US"/>
              </w:rPr>
              <w:t>Allport</w:t>
            </w:r>
            <w:proofErr w:type="spellEnd"/>
            <w:r w:rsidRPr="00322D57">
              <w:rPr>
                <w:sz w:val="24"/>
                <w:szCs w:val="24"/>
                <w:lang w:val="en-US"/>
              </w:rPr>
              <w:t>, the concept of learning through experience by David Kolb).</w:t>
            </w:r>
          </w:p>
          <w:p w:rsidR="00322D57" w:rsidRPr="00322D57" w:rsidRDefault="00322D57" w:rsidP="00322D57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322D57">
              <w:rPr>
                <w:sz w:val="24"/>
                <w:szCs w:val="24"/>
                <w:lang w:val="en-US"/>
              </w:rPr>
              <w:t>Adult teacher and his competences.</w:t>
            </w:r>
          </w:p>
          <w:p w:rsidR="00322D57" w:rsidRPr="00322D57" w:rsidRDefault="00322D57" w:rsidP="00322D57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322D57">
              <w:rPr>
                <w:sz w:val="24"/>
                <w:szCs w:val="24"/>
                <w:lang w:val="en-US"/>
              </w:rPr>
              <w:t>Features, development trends and social functions of adult education.</w:t>
            </w:r>
          </w:p>
          <w:p w:rsidR="00E7556F" w:rsidRPr="00D154CD" w:rsidRDefault="00322D57" w:rsidP="00322D57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322D57">
              <w:rPr>
                <w:sz w:val="24"/>
                <w:szCs w:val="24"/>
                <w:lang w:val="en-US"/>
              </w:rPr>
              <w:t>Andragogical reflection in Poland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245B74" w:rsidRDefault="00245B74">
            <w:pPr>
              <w:spacing w:after="0" w:line="240" w:lineRule="auto"/>
              <w:rPr>
                <w:lang w:val="en-US"/>
              </w:rPr>
            </w:pPr>
          </w:p>
        </w:tc>
      </w:tr>
    </w:tbl>
    <w:p w:rsidR="00245B74" w:rsidRDefault="00245B74">
      <w:pPr>
        <w:rPr>
          <w:lang w:val="en-US"/>
        </w:rPr>
      </w:pPr>
    </w:p>
    <w:p w:rsidR="00245B74" w:rsidRDefault="00245B74">
      <w:pPr>
        <w:rPr>
          <w:lang w:val="en-US"/>
        </w:rPr>
      </w:pP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lastRenderedPageBreak/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245B74" w:rsidRDefault="00245B74">
      <w:pPr>
        <w:rPr>
          <w:lang w:val="en-US"/>
        </w:rPr>
      </w:pPr>
    </w:p>
    <w:p w:rsidR="00245B74" w:rsidRDefault="00245B74"/>
    <w:sectPr w:rsidR="00245B7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06430C"/>
    <w:multiLevelType w:val="hybridMultilevel"/>
    <w:tmpl w:val="24BA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B74"/>
    <w:rsid w:val="0006251C"/>
    <w:rsid w:val="00206A06"/>
    <w:rsid w:val="00245B74"/>
    <w:rsid w:val="00274F2C"/>
    <w:rsid w:val="00277F57"/>
    <w:rsid w:val="00322D57"/>
    <w:rsid w:val="003955A5"/>
    <w:rsid w:val="00452AA2"/>
    <w:rsid w:val="0052112F"/>
    <w:rsid w:val="009A271A"/>
    <w:rsid w:val="00D154CD"/>
    <w:rsid w:val="00D32E9D"/>
    <w:rsid w:val="00E7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D1B88C"/>
  <w15:docId w15:val="{5FC2C2C0-460A-C34F-B3A1-53DF1919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4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Użytkownik pakietu Microsoft Office</cp:lastModifiedBy>
  <cp:revision>2</cp:revision>
  <dcterms:created xsi:type="dcterms:W3CDTF">2021-03-09T18:08:00Z</dcterms:created>
  <dcterms:modified xsi:type="dcterms:W3CDTF">2021-03-09T18:08:00Z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