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834A58" w:rsidRDefault="00747CFF" w:rsidP="00553A45">
            <w:pPr>
              <w:pStyle w:val="Nagwek"/>
              <w:jc w:val="center"/>
              <w:rPr>
                <w:color w:val="000000"/>
                <w:sz w:val="22"/>
                <w:szCs w:val="22"/>
                <w:lang w:val="en-US"/>
              </w:rPr>
            </w:pPr>
            <w:r w:rsidRPr="00834A58">
              <w:rPr>
                <w:color w:val="000000"/>
                <w:sz w:val="22"/>
                <w:szCs w:val="22"/>
                <w:lang w:val="en-US"/>
              </w:rPr>
              <w:t xml:space="preserve">Koszalin </w:t>
            </w:r>
            <w:bookmarkStart w:id="0" w:name="_GoBack"/>
            <w:r w:rsidRPr="00834A58">
              <w:rPr>
                <w:color w:val="000000"/>
                <w:sz w:val="22"/>
                <w:szCs w:val="22"/>
                <w:lang w:val="en-US"/>
              </w:rPr>
              <w:t>University of Technology</w:t>
            </w:r>
          </w:p>
          <w:p w:rsidR="00747CFF" w:rsidRPr="00834A58" w:rsidRDefault="005720EC" w:rsidP="00553A45">
            <w:pPr>
              <w:pStyle w:val="Nagwek"/>
              <w:jc w:val="center"/>
              <w:rPr>
                <w:sz w:val="22"/>
                <w:szCs w:val="22"/>
                <w:lang w:val="en-US"/>
              </w:rPr>
            </w:pPr>
            <w:r>
              <w:rPr>
                <w:color w:val="212121"/>
                <w:shd w:val="clear" w:color="auto" w:fill="FFFFFF"/>
                <w:lang w:val="en-US"/>
              </w:rPr>
              <w:t>Faculty of Econ</w:t>
            </w:r>
            <w:bookmarkEnd w:id="0"/>
            <w:r>
              <w:rPr>
                <w:color w:val="212121"/>
                <w:shd w:val="clear" w:color="auto" w:fill="FFFFFF"/>
                <w:lang w:val="en-US"/>
              </w:rPr>
              <w:t>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834A58" w:rsidRDefault="005720EC" w:rsidP="00747CFF">
            <w:pPr>
              <w:spacing w:after="0" w:line="240" w:lineRule="auto"/>
              <w:rPr>
                <w:rFonts w:ascii="Times New Roman" w:hAnsi="Times New Roman"/>
                <w:b/>
                <w:lang w:val="en-US"/>
              </w:rPr>
            </w:pPr>
            <w:r>
              <w:rPr>
                <w:rFonts w:ascii="Times New Roman" w:hAnsi="Times New Roman"/>
                <w:b/>
                <w:lang w:val="en-US"/>
              </w:rPr>
              <w:t>TOURISM AND RECREATION</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9B4F60" w:rsidRDefault="00834A58"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834A58" w:rsidRPr="005720EC"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537809" w:rsidRDefault="00834A58"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834A58" w:rsidRDefault="00553A45" w:rsidP="00747CFF">
            <w:pPr>
              <w:spacing w:after="0" w:line="240" w:lineRule="auto"/>
              <w:rPr>
                <w:rFonts w:ascii="Times New Roman" w:hAnsi="Times New Roman"/>
                <w:b/>
                <w:lang w:val="en-US"/>
              </w:rPr>
            </w:pPr>
            <w:r w:rsidRPr="00834A58">
              <w:rPr>
                <w:rFonts w:ascii="Times New Roman" w:eastAsiaTheme="minorEastAsia" w:hAnsi="Times New Roman"/>
                <w:b/>
                <w:bCs/>
                <w:color w:val="000000"/>
                <w:lang w:val="en-US" w:eastAsia="pl-PL"/>
              </w:rPr>
              <w:t xml:space="preserve">REGIONAL EFFECTS OF EVENTS AND FESTIVALS </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553A45" w:rsidRDefault="00747CFF" w:rsidP="009C32D9">
            <w:pPr>
              <w:spacing w:after="0" w:line="240" w:lineRule="auto"/>
              <w:rPr>
                <w:rFonts w:ascii="Times New Roman" w:hAnsi="Times New Roman"/>
                <w:b/>
              </w:rPr>
            </w:pPr>
            <w:r w:rsidRPr="00553A45">
              <w:rPr>
                <w:rFonts w:ascii="Times New Roman" w:hAnsi="Times New Roman"/>
                <w:b/>
                <w:spacing w:val="-4"/>
              </w:rPr>
              <w:t>Grzegorz Kwiatkowski</w:t>
            </w:r>
            <w:r w:rsidR="005720EC" w:rsidRPr="00553A45">
              <w:rPr>
                <w:rFonts w:ascii="Times New Roman" w:hAnsi="Times New Roman"/>
                <w:b/>
                <w:spacing w:val="-4"/>
              </w:rPr>
              <w:t>,</w:t>
            </w:r>
            <w:r w:rsidRPr="00553A45">
              <w:rPr>
                <w:rFonts w:ascii="Times New Roman" w:hAnsi="Times New Roman"/>
                <w:b/>
                <w:spacing w:val="-4"/>
              </w:rPr>
              <w:t xml:space="preserve"> </w:t>
            </w:r>
            <w:proofErr w:type="spellStart"/>
            <w:r w:rsidRPr="00553A45">
              <w:rPr>
                <w:rFonts w:ascii="Times New Roman" w:hAnsi="Times New Roman"/>
                <w:b/>
                <w:spacing w:val="-4"/>
              </w:rPr>
              <w:t>PhD</w:t>
            </w:r>
            <w:proofErr w:type="spellEnd"/>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grzegorz.kwiatkowski@tu.koszalin.pl</w:t>
            </w:r>
          </w:p>
        </w:tc>
      </w:tr>
      <w:tr w:rsidR="00747CFF" w:rsidRPr="00765353"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834A58" w:rsidRDefault="00765353" w:rsidP="009C32D9">
            <w:pPr>
              <w:spacing w:after="0" w:line="240" w:lineRule="auto"/>
              <w:rPr>
                <w:rFonts w:ascii="Times New Roman" w:hAnsi="Times New Roman"/>
                <w:lang w:val="en-US"/>
              </w:rPr>
            </w:pPr>
            <w:r>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553A45" w:rsidRDefault="00553A45" w:rsidP="009C32D9">
            <w:pPr>
              <w:spacing w:after="0" w:line="240" w:lineRule="auto"/>
              <w:rPr>
                <w:rFonts w:ascii="Times New Roman" w:hAnsi="Times New Roman"/>
                <w:b/>
                <w:lang w:val="en-US"/>
              </w:rPr>
            </w:pPr>
            <w:r w:rsidRPr="00553A45">
              <w:rPr>
                <w:rFonts w:ascii="Times New Roman" w:hAnsi="Times New Roman"/>
                <w:b/>
                <w:lang w:val="en-US"/>
              </w:rPr>
              <w:t>2020/2021</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English</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747CFF" w:rsidRPr="00834A58" w:rsidRDefault="00747CFF" w:rsidP="00747CFF">
            <w:pPr>
              <w:spacing w:after="0" w:line="240" w:lineRule="auto"/>
              <w:rPr>
                <w:rFonts w:ascii="Times New Roman" w:eastAsiaTheme="minorEastAsia" w:hAnsi="Times New Roman"/>
                <w:color w:val="000000"/>
                <w:lang w:val="en-US" w:eastAsia="pl-PL"/>
              </w:rPr>
            </w:pPr>
            <w:r w:rsidRPr="00834A58">
              <w:rPr>
                <w:rFonts w:ascii="Times New Roman" w:eastAsiaTheme="minorEastAsia" w:hAnsi="Times New Roman"/>
                <w:color w:val="000000"/>
                <w:lang w:val="en-US" w:eastAsia="pl-PL"/>
              </w:rPr>
              <w:t xml:space="preserve">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 </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747CFF" w:rsidRPr="00834A58" w:rsidRDefault="00747CFF"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The aim of the course is to provide students with knowledge about the regional economic methodology, empirical strategies, and the practice of the lobbying game attending public investment decisions in events and corresponding infrastructure which is based on the highest international research within the fields of economics, regional science, and urban planning. Furthermore, it aims to enhance students’ skills in reading and interpretation of research articles published in the highest international research journals, in collecting and </w:t>
            </w:r>
            <w:proofErr w:type="spellStart"/>
            <w:r w:rsidRPr="00834A58">
              <w:rPr>
                <w:rFonts w:ascii="Times New Roman" w:hAnsi="Times New Roman" w:cs="Times New Roman"/>
                <w:sz w:val="22"/>
                <w:szCs w:val="22"/>
                <w:lang w:val="en-US"/>
              </w:rPr>
              <w:t>analysing</w:t>
            </w:r>
            <w:proofErr w:type="spellEnd"/>
            <w:r w:rsidRPr="00834A58">
              <w:rPr>
                <w:rFonts w:ascii="Times New Roman" w:hAnsi="Times New Roman" w:cs="Times New Roman"/>
                <w:sz w:val="22"/>
                <w:szCs w:val="22"/>
                <w:lang w:val="en-US"/>
              </w:rPr>
              <w:t xml:space="preserve"> spatial data, and in communication of research-based knowledge with both academic peers and non-specialists. Finally, it aims to qualify students to be aware of the complex political decision process and to enter into technical and interdisciplinary collaboration with e.g. geographers, urban planners, and practitioners. The purpose of the subject is achieved by the fact that the subject contains the following areas of study: </w:t>
            </w:r>
          </w:p>
          <w:p w:rsidR="006E0BE7"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Definition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Public finance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lastRenderedPageBreak/>
              <w:t>-</w:t>
            </w:r>
            <w:r w:rsidR="00747CFF" w:rsidRPr="00834A58">
              <w:rPr>
                <w:rFonts w:ascii="Times New Roman" w:hAnsi="Times New Roman" w:cs="Times New Roman"/>
                <w:sz w:val="22"/>
                <w:szCs w:val="22"/>
                <w:lang w:val="en-US"/>
              </w:rPr>
              <w:t xml:space="preserve"> Introduction to regional economics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Ex ante impact studies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Cost-benefit-analysis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Ex post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Macro level vs. micro level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Bidding to host (mega) events </w:t>
            </w:r>
          </w:p>
          <w:p w:rsidR="00747CFF" w:rsidRPr="00834A58" w:rsidRDefault="006E0BE7"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 Opportunity costs of public investments </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834A58" w:rsidRDefault="00747CFF" w:rsidP="009C32D9">
            <w:pPr>
              <w:spacing w:after="0" w:line="240" w:lineRule="auto"/>
              <w:rPr>
                <w:rFonts w:ascii="Times New Roman" w:hAnsi="Times New Roman"/>
                <w:spacing w:val="-4"/>
                <w:lang w:val="en-US"/>
              </w:rPr>
            </w:pPr>
            <w:r w:rsidRPr="00834A58">
              <w:rPr>
                <w:rFonts w:ascii="Times New Roman" w:hAnsi="Times New Roman"/>
                <w:spacing w:val="-4"/>
                <w:lang w:val="en-US"/>
              </w:rPr>
              <w:t>Didactic methods:</w:t>
            </w:r>
            <w:r w:rsidRPr="00834A58">
              <w:rPr>
                <w:rFonts w:ascii="Times New Roman" w:hAnsi="Times New Roman"/>
                <w:bCs/>
                <w:color w:val="000000"/>
                <w:lang w:val="en-US"/>
              </w:rPr>
              <w:t xml:space="preserve"> </w:t>
            </w:r>
          </w:p>
          <w:p w:rsidR="00747CFF" w:rsidRPr="00834A58" w:rsidRDefault="00747CFF" w:rsidP="00A3150E">
            <w:pPr>
              <w:spacing w:after="0" w:line="240" w:lineRule="auto"/>
              <w:rPr>
                <w:rFonts w:ascii="Times New Roman" w:hAnsi="Times New Roman"/>
                <w:spacing w:val="-4"/>
                <w:lang w:val="en-US"/>
              </w:rPr>
            </w:pPr>
            <w:r w:rsidRPr="00834A58">
              <w:rPr>
                <w:rFonts w:ascii="Times New Roman" w:hAnsi="Times New Roman"/>
                <w:spacing w:val="-4"/>
                <w:lang w:val="en-US"/>
              </w:rPr>
              <w:t>Case studies, individual tasks (for students), analysis of empirical material</w:t>
            </w:r>
          </w:p>
        </w:tc>
      </w:tr>
    </w:tbl>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CFF"/>
    <w:rsid w:val="000308B1"/>
    <w:rsid w:val="000654CA"/>
    <w:rsid w:val="00086A46"/>
    <w:rsid w:val="000C0E4A"/>
    <w:rsid w:val="001D30A1"/>
    <w:rsid w:val="00393A48"/>
    <w:rsid w:val="003E750F"/>
    <w:rsid w:val="004C554E"/>
    <w:rsid w:val="005504FD"/>
    <w:rsid w:val="00553A45"/>
    <w:rsid w:val="005720EC"/>
    <w:rsid w:val="006E0BE7"/>
    <w:rsid w:val="00747CFF"/>
    <w:rsid w:val="00765353"/>
    <w:rsid w:val="007D13DC"/>
    <w:rsid w:val="00834A58"/>
    <w:rsid w:val="009E74EE"/>
    <w:rsid w:val="009F3193"/>
    <w:rsid w:val="00A3150E"/>
    <w:rsid w:val="00A369BE"/>
    <w:rsid w:val="00CB2E26"/>
    <w:rsid w:val="00CD70F9"/>
    <w:rsid w:val="00DD0730"/>
    <w:rsid w:val="00E60A5F"/>
    <w:rsid w:val="00F115C8"/>
    <w:rsid w:val="00F11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E9D75"/>
  <w15:docId w15:val="{F30C4B05-6F5A-45AE-BAFE-A8566C40C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414</Words>
  <Characters>2489</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Piotr Jaśkiewicz</cp:lastModifiedBy>
  <cp:revision>4</cp:revision>
  <dcterms:created xsi:type="dcterms:W3CDTF">2019-02-28T13:45:00Z</dcterms:created>
  <dcterms:modified xsi:type="dcterms:W3CDTF">2020-03-10T13:34:00Z</dcterms:modified>
</cp:coreProperties>
</file>